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2D75" w:rsidRDefault="00D22D75" w:rsidP="00D22D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ja-JP"/>
        </w:rPr>
        <w:t xml:space="preserve">RAN5 </w:t>
      </w:r>
      <w:r w:rsidRPr="00FD2E08">
        <w:rPr>
          <w:b/>
          <w:noProof/>
          <w:sz w:val="24"/>
          <w:lang w:eastAsia="ja-JP"/>
        </w:rPr>
        <w:t>#</w:t>
      </w:r>
      <w:r w:rsidR="00367BAE">
        <w:rPr>
          <w:b/>
          <w:noProof/>
          <w:sz w:val="24"/>
          <w:lang w:eastAsia="ja-JP"/>
        </w:rPr>
        <w:t>5-5G-NR Adhoc</w:t>
      </w:r>
      <w:r>
        <w:rPr>
          <w:b/>
          <w:i/>
          <w:noProof/>
          <w:sz w:val="28"/>
        </w:rPr>
        <w:tab/>
      </w:r>
      <w:bookmarkStart w:id="0" w:name="_Hlk1171550"/>
      <w:r w:rsidR="00FE7B12" w:rsidRPr="00FE7B12">
        <w:rPr>
          <w:b/>
          <w:i/>
          <w:noProof/>
          <w:sz w:val="28"/>
        </w:rPr>
        <w:t>R5-19</w:t>
      </w:r>
      <w:bookmarkEnd w:id="0"/>
      <w:r w:rsidR="00A15533">
        <w:rPr>
          <w:b/>
          <w:i/>
          <w:noProof/>
          <w:sz w:val="28"/>
        </w:rPr>
        <w:t>3185</w:t>
      </w:r>
    </w:p>
    <w:p w:rsidR="00D22D75" w:rsidRPr="00720485" w:rsidRDefault="00367BAE" w:rsidP="00D22D75">
      <w:pPr>
        <w:pStyle w:val="CRCoverPage"/>
        <w:outlineLvl w:val="0"/>
        <w:rPr>
          <w:rFonts w:cs="Arial"/>
          <w:b/>
          <w:bCs/>
          <w:noProof/>
          <w:sz w:val="24"/>
          <w:szCs w:val="24"/>
          <w:lang w:eastAsia="ja-JP"/>
        </w:rPr>
      </w:pPr>
      <w:r>
        <w:rPr>
          <w:b/>
          <w:noProof/>
          <w:sz w:val="24"/>
          <w:lang w:eastAsia="ja-JP"/>
        </w:rPr>
        <w:t>Xi’an</w:t>
      </w:r>
      <w:r w:rsidR="00D22D75">
        <w:rPr>
          <w:rFonts w:hint="eastAsia"/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China</w:t>
      </w:r>
      <w:r w:rsidR="00D22D75" w:rsidRPr="005678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D22D75" w:rsidRPr="00EA5E53">
        <w:rPr>
          <w:b/>
          <w:noProof/>
          <w:sz w:val="24"/>
          <w:vertAlign w:val="superscript"/>
          <w:lang w:eastAsia="ja-JP"/>
        </w:rPr>
        <w:t>th</w:t>
      </w:r>
      <w:r w:rsidR="00D22D75">
        <w:rPr>
          <w:b/>
          <w:noProof/>
          <w:sz w:val="24"/>
          <w:lang w:eastAsia="ja-JP"/>
        </w:rPr>
        <w:t xml:space="preserve"> - </w:t>
      </w:r>
      <w:r>
        <w:rPr>
          <w:b/>
          <w:noProof/>
          <w:sz w:val="24"/>
          <w:lang w:eastAsia="ja-JP"/>
        </w:rPr>
        <w:t>12</w:t>
      </w:r>
      <w:r>
        <w:rPr>
          <w:b/>
          <w:noProof/>
          <w:sz w:val="24"/>
          <w:vertAlign w:val="superscript"/>
          <w:lang w:eastAsia="ja-JP"/>
        </w:rPr>
        <w:t>th</w:t>
      </w:r>
      <w:r w:rsidR="00D22D75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April</w:t>
      </w:r>
      <w:r w:rsidR="00D22D75" w:rsidRPr="005678AD">
        <w:rPr>
          <w:rFonts w:hint="eastAsia"/>
          <w:b/>
          <w:noProof/>
          <w:sz w:val="24"/>
        </w:rPr>
        <w:t xml:space="preserve"> 201</w:t>
      </w:r>
      <w:r w:rsidR="00D22D75">
        <w:rPr>
          <w:rFonts w:hint="eastAsia"/>
          <w:b/>
          <w:noProof/>
          <w:sz w:val="24"/>
          <w:lang w:eastAsia="ja-JP"/>
        </w:rPr>
        <w:t>9</w:t>
      </w:r>
    </w:p>
    <w:p w:rsidR="00D22D75" w:rsidRPr="007973F8" w:rsidRDefault="00D22D75" w:rsidP="00D22D75">
      <w:pPr>
        <w:spacing w:before="120" w:after="120"/>
        <w:rPr>
          <w:rFonts w:ascii="Arial" w:hAnsi="Arial"/>
          <w:lang w:val="pt-BR"/>
        </w:rPr>
      </w:pPr>
      <w:r w:rsidRPr="00A972DC">
        <w:rPr>
          <w:rFonts w:ascii="Arial" w:eastAsia="MS Mincho" w:hAnsi="Arial"/>
          <w:b/>
          <w:sz w:val="24"/>
          <w:lang w:eastAsia="en-US"/>
        </w:rPr>
        <w:t>Title:</w:t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b/>
          <w:sz w:val="24"/>
          <w:lang w:eastAsia="en-US"/>
        </w:rPr>
        <w:tab/>
      </w:r>
      <w:r w:rsidRPr="00A972DC">
        <w:rPr>
          <w:rFonts w:ascii="Arial" w:eastAsia="MS Mincho" w:hAnsi="Arial"/>
          <w:sz w:val="24"/>
        </w:rPr>
        <w:tab/>
      </w:r>
      <w:r w:rsidRPr="00A972DC">
        <w:rPr>
          <w:rFonts w:ascii="Arial" w:eastAsia="MS Mincho" w:hAnsi="Arial"/>
          <w:sz w:val="24"/>
        </w:rPr>
        <w:tab/>
      </w:r>
      <w:r w:rsidR="000313FF" w:rsidRPr="000313FF">
        <w:rPr>
          <w:rFonts w:ascii="Arial" w:hAnsi="Arial"/>
          <w:lang w:val="pt-BR"/>
        </w:rPr>
        <w:t>On gNB uncertainty on absolute level MU</w:t>
      </w:r>
    </w:p>
    <w:p w:rsidR="00D22D75" w:rsidRDefault="00D22D75" w:rsidP="00D22D75">
      <w:pPr>
        <w:spacing w:before="120" w:after="120"/>
        <w:ind w:left="1985" w:hanging="1985"/>
        <w:rPr>
          <w:rFonts w:ascii="Arial" w:hAnsi="Arial"/>
        </w:rPr>
      </w:pPr>
      <w:r w:rsidRPr="00A972DC">
        <w:rPr>
          <w:rFonts w:ascii="Arial" w:eastAsia="MS Mincho" w:hAnsi="Arial"/>
          <w:b/>
          <w:sz w:val="24"/>
          <w:lang w:eastAsia="en-US"/>
        </w:rPr>
        <w:t>Source: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Pr="007973F8">
        <w:rPr>
          <w:rFonts w:ascii="Arial" w:hAnsi="Arial"/>
          <w:lang w:val="pt-BR"/>
        </w:rPr>
        <w:t>Keysight Technologies</w:t>
      </w:r>
    </w:p>
    <w:p w:rsidR="00D22D75" w:rsidRPr="004C4437" w:rsidRDefault="00D22D75" w:rsidP="00D22D75">
      <w:pPr>
        <w:spacing w:before="120" w:after="120"/>
        <w:ind w:left="1985" w:hanging="1985"/>
        <w:rPr>
          <w:rFonts w:ascii="Arial" w:eastAsia="MS Mincho" w:hAnsi="Arial"/>
          <w:sz w:val="28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Agenda Item: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7A12F1">
        <w:rPr>
          <w:rFonts w:ascii="Arial" w:hAnsi="Arial"/>
          <w:lang w:val="pt-BR"/>
        </w:rPr>
        <w:t>4.1.16</w:t>
      </w:r>
    </w:p>
    <w:p w:rsidR="00D22D75" w:rsidRPr="003134B7" w:rsidRDefault="00D22D75" w:rsidP="00D22D75">
      <w:pPr>
        <w:spacing w:before="120" w:after="120"/>
        <w:ind w:left="1985" w:hanging="1985"/>
        <w:rPr>
          <w:rFonts w:ascii="Arial" w:eastAsia="MS Mincho" w:hAnsi="Arial"/>
          <w:lang w:val="pt-BR"/>
        </w:rPr>
      </w:pPr>
      <w:r w:rsidRPr="00A972DC">
        <w:rPr>
          <w:rFonts w:ascii="Arial" w:eastAsia="MS Mincho" w:hAnsi="Arial"/>
          <w:b/>
          <w:sz w:val="24"/>
          <w:lang w:val="pt-BR" w:eastAsia="en-US"/>
        </w:rPr>
        <w:t>Document for:</w:t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Pr="00DD1D00">
        <w:rPr>
          <w:rFonts w:ascii="Arial" w:hAnsi="Arial"/>
          <w:lang w:val="pt-BR"/>
        </w:rPr>
        <w:tab/>
      </w:r>
      <w:r w:rsidR="00350F5E">
        <w:rPr>
          <w:rFonts w:ascii="Arial" w:hAnsi="Arial"/>
          <w:lang w:val="pt-BR"/>
        </w:rPr>
        <w:t>Endorsement</w:t>
      </w:r>
      <w:r w:rsidRPr="00561F6A">
        <w:rPr>
          <w:rFonts w:ascii="Arial" w:eastAsia="MS Mincho" w:hAnsi="Arial" w:hint="eastAsia"/>
          <w:sz w:val="24"/>
          <w:lang w:val="pt-BR"/>
        </w:rPr>
        <w:t xml:space="preserve"> </w:t>
      </w:r>
    </w:p>
    <w:p w:rsidR="00D22D75" w:rsidRPr="00DD1D00" w:rsidRDefault="00D22D75" w:rsidP="00D22D75">
      <w:pPr>
        <w:pBdr>
          <w:bottom w:val="single" w:sz="4" w:space="1" w:color="auto"/>
        </w:pBdr>
        <w:spacing w:before="120" w:after="120"/>
        <w:rPr>
          <w:rFonts w:ascii="Arial" w:hAnsi="Arial"/>
          <w:lang w:val="pt-BR"/>
        </w:rPr>
      </w:pPr>
    </w:p>
    <w:p w:rsidR="00D22D75" w:rsidRPr="00A33974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 w:rsidRPr="00A33974">
        <w:rPr>
          <w:b/>
          <w:noProof w:val="0"/>
        </w:rPr>
        <w:t>1.</w:t>
      </w:r>
      <w:r w:rsidRPr="00A33974">
        <w:rPr>
          <w:b/>
          <w:noProof w:val="0"/>
        </w:rPr>
        <w:tab/>
        <w:t>Introduction</w:t>
      </w:r>
    </w:p>
    <w:p w:rsidR="00E455DC" w:rsidRPr="00E813FF" w:rsidRDefault="00D22D75" w:rsidP="00D22D75">
      <w:pPr>
        <w:spacing w:before="120" w:after="120"/>
        <w:rPr>
          <w:rFonts w:eastAsia="MS Mincho"/>
          <w:sz w:val="24"/>
          <w:lang w:val="en-GB"/>
        </w:rPr>
      </w:pPr>
      <w:r w:rsidRPr="00E813FF">
        <w:rPr>
          <w:rFonts w:eastAsia="MS Mincho"/>
          <w:sz w:val="24"/>
          <w:lang w:val="en-GB"/>
        </w:rPr>
        <w:t>Latest version of TR38.903</w:t>
      </w:r>
      <w:r w:rsidR="0056274B">
        <w:rPr>
          <w:rFonts w:eastAsia="MS Mincho"/>
          <w:sz w:val="24"/>
          <w:lang w:val="en-GB"/>
        </w:rPr>
        <w:t xml:space="preserve"> [1]</w:t>
      </w:r>
      <w:r w:rsidRPr="00E813FF">
        <w:rPr>
          <w:rFonts w:eastAsia="MS Mincho"/>
          <w:sz w:val="24"/>
          <w:lang w:val="en-GB"/>
        </w:rPr>
        <w:t xml:space="preserve"> still has </w:t>
      </w:r>
      <w:r w:rsidR="000313FF">
        <w:rPr>
          <w:rFonts w:eastAsia="MS Mincho"/>
          <w:sz w:val="24"/>
          <w:lang w:val="en-GB"/>
        </w:rPr>
        <w:t xml:space="preserve">in </w:t>
      </w:r>
      <w:r w:rsidRPr="00E813FF">
        <w:rPr>
          <w:rFonts w:eastAsia="MS Mincho"/>
          <w:sz w:val="24"/>
          <w:lang w:val="en-GB"/>
        </w:rPr>
        <w:t>square brackets</w:t>
      </w:r>
      <w:r w:rsidR="000313FF">
        <w:rPr>
          <w:rFonts w:eastAsia="MS Mincho"/>
          <w:sz w:val="24"/>
          <w:lang w:val="en-GB"/>
        </w:rPr>
        <w:t xml:space="preserve"> </w:t>
      </w:r>
      <w:proofErr w:type="spellStart"/>
      <w:r w:rsidR="000313FF" w:rsidRPr="000313FF">
        <w:rPr>
          <w:rFonts w:eastAsia="MS Mincho"/>
          <w:sz w:val="24"/>
          <w:lang w:val="en-GB"/>
        </w:rPr>
        <w:t>gNB</w:t>
      </w:r>
      <w:proofErr w:type="spellEnd"/>
      <w:r w:rsidR="000313FF" w:rsidRPr="000313FF">
        <w:rPr>
          <w:rFonts w:eastAsia="MS Mincho"/>
          <w:sz w:val="24"/>
          <w:lang w:val="en-GB"/>
        </w:rPr>
        <w:t xml:space="preserve"> uncertainty on absolute level</w:t>
      </w:r>
      <w:r w:rsidR="00C940AC">
        <w:rPr>
          <w:rFonts w:eastAsia="MS Mincho"/>
          <w:sz w:val="24"/>
          <w:lang w:val="en-GB"/>
        </w:rPr>
        <w:t>.</w:t>
      </w:r>
      <w:r w:rsidR="00E455DC">
        <w:rPr>
          <w:rFonts w:eastAsia="MS Mincho"/>
          <w:sz w:val="24"/>
          <w:lang w:val="en-GB"/>
        </w:rPr>
        <w:t xml:space="preserve"> </w:t>
      </w:r>
    </w:p>
    <w:p w:rsidR="00D22D75" w:rsidRPr="00E813FF" w:rsidRDefault="00D22D75" w:rsidP="00D22D75">
      <w:pPr>
        <w:spacing w:before="120" w:after="120"/>
        <w:rPr>
          <w:rFonts w:eastAsia="MS Mincho"/>
          <w:sz w:val="24"/>
          <w:lang w:val="en-GB"/>
        </w:rPr>
      </w:pPr>
      <w:r w:rsidRPr="00E813FF">
        <w:rPr>
          <w:rFonts w:eastAsia="MS Mincho" w:hint="eastAsia"/>
          <w:sz w:val="24"/>
          <w:lang w:val="en-GB"/>
        </w:rPr>
        <w:t xml:space="preserve">This contribution </w:t>
      </w:r>
      <w:r w:rsidRPr="00E813FF">
        <w:rPr>
          <w:rFonts w:eastAsia="MS Mincho"/>
          <w:sz w:val="24"/>
          <w:lang w:val="en-GB"/>
        </w:rPr>
        <w:t>provides company views on th</w:t>
      </w:r>
      <w:r w:rsidR="00DB6744">
        <w:rPr>
          <w:rFonts w:eastAsia="MS Mincho"/>
          <w:sz w:val="24"/>
          <w:lang w:val="en-GB"/>
        </w:rPr>
        <w:t>is</w:t>
      </w:r>
      <w:r w:rsidRPr="00E813FF">
        <w:rPr>
          <w:rFonts w:eastAsia="MS Mincho"/>
          <w:sz w:val="24"/>
          <w:lang w:val="en-GB"/>
        </w:rPr>
        <w:t xml:space="preserve"> topic and makes proposal to conclude this </w:t>
      </w:r>
      <w:r w:rsidR="007A12F1">
        <w:rPr>
          <w:rFonts w:eastAsia="MS Mincho"/>
          <w:sz w:val="24"/>
          <w:lang w:val="en-GB"/>
        </w:rPr>
        <w:t>FR2 REFSENS MU value</w:t>
      </w:r>
      <w:r w:rsidRPr="00E813FF">
        <w:rPr>
          <w:rFonts w:eastAsia="MS Mincho"/>
          <w:sz w:val="24"/>
          <w:lang w:val="en-GB"/>
        </w:rPr>
        <w:t>.</w: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2</w:t>
      </w:r>
      <w:r w:rsidRPr="00A33974">
        <w:rPr>
          <w:b/>
          <w:noProof w:val="0"/>
        </w:rPr>
        <w:t>.</w:t>
      </w:r>
      <w:r w:rsidRPr="00A33974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Discussion</w:t>
      </w:r>
    </w:p>
    <w:p w:rsidR="00D22D75" w:rsidRPr="001C0D0F" w:rsidRDefault="00D22D75" w:rsidP="008D2630">
      <w:pPr>
        <w:pStyle w:val="Heading2"/>
        <w:spacing w:before="120" w:after="120"/>
        <w:rPr>
          <w:rFonts w:ascii="Arial" w:hAnsi="Arial" w:cs="Arial"/>
          <w:b/>
          <w:color w:val="auto"/>
          <w:sz w:val="22"/>
        </w:rPr>
      </w:pPr>
      <w:r w:rsidRPr="001C0D0F">
        <w:rPr>
          <w:rFonts w:ascii="Arial" w:hAnsi="Arial" w:cs="Arial"/>
          <w:b/>
          <w:color w:val="auto"/>
          <w:sz w:val="22"/>
        </w:rPr>
        <w:t>2.1</w:t>
      </w:r>
      <w:r w:rsidRPr="001C0D0F">
        <w:rPr>
          <w:rFonts w:ascii="Arial" w:hAnsi="Arial" w:cs="Arial"/>
          <w:b/>
          <w:color w:val="auto"/>
          <w:sz w:val="22"/>
        </w:rPr>
        <w:tab/>
      </w:r>
      <w:proofErr w:type="spellStart"/>
      <w:r w:rsidR="000313FF" w:rsidRPr="000313FF">
        <w:rPr>
          <w:rFonts w:ascii="Arial" w:hAnsi="Arial" w:cs="Arial"/>
          <w:b/>
          <w:color w:val="auto"/>
          <w:sz w:val="22"/>
        </w:rPr>
        <w:t>gNB</w:t>
      </w:r>
      <w:proofErr w:type="spellEnd"/>
      <w:r w:rsidR="000313FF" w:rsidRPr="000313FF">
        <w:rPr>
          <w:rFonts w:ascii="Arial" w:hAnsi="Arial" w:cs="Arial"/>
          <w:b/>
          <w:color w:val="auto"/>
          <w:sz w:val="22"/>
        </w:rPr>
        <w:t xml:space="preserve"> uncertainty on absolute level</w:t>
      </w:r>
    </w:p>
    <w:p w:rsidR="005F4472" w:rsidRDefault="000313FF" w:rsidP="005F4472">
      <w:pPr>
        <w:spacing w:before="120" w:after="120"/>
        <w:rPr>
          <w:sz w:val="22"/>
        </w:rPr>
      </w:pPr>
      <w:proofErr w:type="spellStart"/>
      <w:r w:rsidRPr="000313FF">
        <w:rPr>
          <w:rFonts w:eastAsia="MS Mincho"/>
          <w:sz w:val="24"/>
          <w:lang w:val="en-GB"/>
        </w:rPr>
        <w:t>gNB</w:t>
      </w:r>
      <w:proofErr w:type="spellEnd"/>
      <w:r w:rsidRPr="000313FF">
        <w:rPr>
          <w:rFonts w:eastAsia="MS Mincho"/>
          <w:sz w:val="24"/>
          <w:lang w:val="en-GB"/>
        </w:rPr>
        <w:t xml:space="preserve"> uncertainty on absolute level</w:t>
      </w:r>
      <w:r>
        <w:rPr>
          <w:rFonts w:eastAsia="MS Mincho"/>
          <w:sz w:val="24"/>
          <w:lang w:val="en-GB"/>
        </w:rPr>
        <w:t xml:space="preserve"> uncertainty value stated in [1] is affected by the following table note</w:t>
      </w:r>
      <w:r>
        <w:rPr>
          <w:sz w:val="22"/>
        </w:rPr>
        <w:t>:</w:t>
      </w:r>
    </w:p>
    <w:p w:rsidR="000313FF" w:rsidRPr="000313FF" w:rsidRDefault="000313FF" w:rsidP="005F4472">
      <w:pPr>
        <w:spacing w:before="120" w:after="120"/>
        <w:rPr>
          <w:i/>
          <w:sz w:val="22"/>
        </w:rPr>
      </w:pPr>
      <w:r w:rsidRPr="000313FF">
        <w:rPr>
          <w:i/>
          <w:sz w:val="22"/>
        </w:rPr>
        <w:t>NOTE 2:</w:t>
      </w:r>
      <w:r w:rsidRPr="000313FF">
        <w:rPr>
          <w:i/>
          <w:sz w:val="22"/>
        </w:rPr>
        <w:tab/>
        <w:t>Values extracted from TR 38.810 v2.6.1 in square brackets pending for further analysis</w:t>
      </w:r>
    </w:p>
    <w:p w:rsidR="000313FF" w:rsidRDefault="000313FF" w:rsidP="005F4472">
      <w:pPr>
        <w:spacing w:before="120" w:after="120"/>
        <w:rPr>
          <w:sz w:val="22"/>
        </w:rPr>
      </w:pPr>
      <w:r>
        <w:rPr>
          <w:sz w:val="22"/>
        </w:rPr>
        <w:t>Above table note was added to MU terms extracted directly from TR 38.810 without technical analysis by that time.</w:t>
      </w:r>
    </w:p>
    <w:p w:rsidR="000313FF" w:rsidRDefault="000313FF" w:rsidP="005F4472">
      <w:pPr>
        <w:spacing w:before="120" w:after="120"/>
        <w:rPr>
          <w:sz w:val="22"/>
        </w:rPr>
      </w:pPr>
      <w:r>
        <w:rPr>
          <w:sz w:val="22"/>
        </w:rPr>
        <w:t xml:space="preserve">Now, after real measurements </w:t>
      </w:r>
      <w:r w:rsidR="00DB6744">
        <w:rPr>
          <w:sz w:val="22"/>
        </w:rPr>
        <w:t>with our</w:t>
      </w:r>
      <w:r w:rsidR="00837E32" w:rsidRPr="00DB6744">
        <w:rPr>
          <w:sz w:val="22"/>
        </w:rPr>
        <w:t xml:space="preserve"> </w:t>
      </w:r>
      <w:r w:rsidRPr="00DB6744">
        <w:rPr>
          <w:sz w:val="22"/>
        </w:rPr>
        <w:t>test equipment</w:t>
      </w:r>
      <w:r>
        <w:rPr>
          <w:sz w:val="22"/>
        </w:rPr>
        <w:t xml:space="preserve">, we propose to set </w:t>
      </w:r>
      <w:proofErr w:type="spellStart"/>
      <w:r w:rsidRPr="002A0363">
        <w:rPr>
          <w:sz w:val="22"/>
        </w:rPr>
        <w:t>gNB</w:t>
      </w:r>
      <w:proofErr w:type="spellEnd"/>
      <w:r w:rsidRPr="002A0363">
        <w:rPr>
          <w:sz w:val="22"/>
        </w:rPr>
        <w:t xml:space="preserve"> uncertainty on absolute level uncertainty value to 2.85 dB for EIS measurements for 15 cm and 30 cm QZ.</w:t>
      </w:r>
      <w:r w:rsidR="00CD6823">
        <w:rPr>
          <w:sz w:val="22"/>
        </w:rPr>
        <w:t xml:space="preserve"> This uncertainty value is applicable for FR2a and FR2b frequency ranges.</w:t>
      </w:r>
    </w:p>
    <w:p w:rsidR="001B6D81" w:rsidRDefault="005F4472" w:rsidP="005F4472">
      <w:pPr>
        <w:spacing w:before="120" w:after="120"/>
        <w:rPr>
          <w:sz w:val="22"/>
        </w:rPr>
      </w:pPr>
      <w:r w:rsidRPr="001B6D81">
        <w:rPr>
          <w:b/>
          <w:sz w:val="22"/>
        </w:rPr>
        <w:t xml:space="preserve">Proposal 1: Set </w:t>
      </w:r>
      <w:proofErr w:type="spellStart"/>
      <w:r w:rsidR="000313FF" w:rsidRPr="000313FF">
        <w:rPr>
          <w:b/>
          <w:sz w:val="22"/>
        </w:rPr>
        <w:t>gNB</w:t>
      </w:r>
      <w:proofErr w:type="spellEnd"/>
      <w:r w:rsidR="000313FF" w:rsidRPr="000313FF">
        <w:rPr>
          <w:b/>
          <w:sz w:val="22"/>
        </w:rPr>
        <w:t xml:space="preserve"> uncertainty on absolute level</w:t>
      </w:r>
      <w:r w:rsidRPr="001B6D81">
        <w:rPr>
          <w:b/>
          <w:sz w:val="22"/>
        </w:rPr>
        <w:t xml:space="preserve"> </w:t>
      </w:r>
      <w:r w:rsidRPr="00DB6744">
        <w:rPr>
          <w:b/>
          <w:sz w:val="22"/>
        </w:rPr>
        <w:t xml:space="preserve">as </w:t>
      </w:r>
      <w:r w:rsidR="000313FF" w:rsidRPr="00DB6744">
        <w:rPr>
          <w:b/>
          <w:sz w:val="22"/>
        </w:rPr>
        <w:t>2.85</w:t>
      </w:r>
      <w:r w:rsidRPr="00DB6744">
        <w:rPr>
          <w:b/>
          <w:sz w:val="22"/>
        </w:rPr>
        <w:t xml:space="preserve"> dB</w:t>
      </w:r>
      <w:r w:rsidR="00A70948" w:rsidRPr="00DB6744">
        <w:rPr>
          <w:b/>
          <w:sz w:val="22"/>
        </w:rPr>
        <w:t xml:space="preserve"> for</w:t>
      </w:r>
      <w:r w:rsidR="00A70948">
        <w:rPr>
          <w:b/>
          <w:sz w:val="22"/>
        </w:rPr>
        <w:t xml:space="preserve"> 15 cm and 30 cm QZ in EIS measurements</w:t>
      </w:r>
      <w:r w:rsidRPr="001B6D81">
        <w:rPr>
          <w:sz w:val="22"/>
        </w:rPr>
        <w:t xml:space="preserve">. </w:t>
      </w:r>
    </w:p>
    <w:p w:rsidR="008765BC" w:rsidRPr="001B6D81" w:rsidRDefault="008765BC" w:rsidP="005F4472">
      <w:pPr>
        <w:spacing w:before="120" w:after="120"/>
        <w:rPr>
          <w:rFonts w:eastAsia="MS Mincho"/>
          <w:i/>
          <w:sz w:val="24"/>
          <w:lang w:val="en-GB"/>
        </w:rPr>
      </w:pPr>
    </w:p>
    <w:p w:rsidR="00D22D75" w:rsidRPr="00BC6FBB" w:rsidRDefault="00603D2F" w:rsidP="00D22D75">
      <w:pPr>
        <w:spacing w:before="120" w:after="120"/>
        <w:rPr>
          <w:lang w:val="en-GB"/>
        </w:rPr>
      </w:pPr>
      <w:r>
        <w:pict>
          <v:rect id="_x0000_i1025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</w:rPr>
      </w:pPr>
      <w:r>
        <w:rPr>
          <w:rFonts w:hint="eastAsia"/>
          <w:b/>
          <w:noProof w:val="0"/>
        </w:rPr>
        <w:t>Conclusion</w:t>
      </w:r>
    </w:p>
    <w:p w:rsidR="00D22D75" w:rsidRDefault="00D22D75" w:rsidP="00D22D75">
      <w:pPr>
        <w:spacing w:before="120" w:after="120"/>
        <w:rPr>
          <w:rFonts w:eastAsia="MS Mincho"/>
          <w:sz w:val="22"/>
          <w:lang w:val="en-GB"/>
        </w:rPr>
      </w:pPr>
      <w:r w:rsidRPr="00B90DC3">
        <w:rPr>
          <w:rFonts w:eastAsia="MS Mincho" w:hint="eastAsia"/>
          <w:sz w:val="22"/>
          <w:lang w:val="en-GB"/>
        </w:rPr>
        <w:t xml:space="preserve">In this contribution, we </w:t>
      </w:r>
      <w:r w:rsidRPr="00B90DC3">
        <w:rPr>
          <w:rFonts w:eastAsia="MS Mincho"/>
          <w:sz w:val="22"/>
          <w:lang w:val="en-GB"/>
        </w:rPr>
        <w:t xml:space="preserve">provided company views on </w:t>
      </w:r>
      <w:proofErr w:type="spellStart"/>
      <w:r w:rsidR="00276CA6">
        <w:rPr>
          <w:rFonts w:eastAsia="MS Mincho"/>
          <w:sz w:val="22"/>
          <w:lang w:val="en-GB"/>
        </w:rPr>
        <w:t>gNB</w:t>
      </w:r>
      <w:proofErr w:type="spellEnd"/>
      <w:r w:rsidR="00276CA6">
        <w:rPr>
          <w:rFonts w:eastAsia="MS Mincho"/>
          <w:sz w:val="22"/>
          <w:lang w:val="en-GB"/>
        </w:rPr>
        <w:t xml:space="preserve"> uncertainty on absolute level</w:t>
      </w:r>
      <w:r w:rsidR="00F17BD1">
        <w:rPr>
          <w:rFonts w:eastAsia="MS Mincho"/>
          <w:sz w:val="22"/>
          <w:lang w:val="en-GB"/>
        </w:rPr>
        <w:t xml:space="preserve"> </w:t>
      </w:r>
      <w:r w:rsidR="00A70948">
        <w:rPr>
          <w:rFonts w:eastAsia="MS Mincho"/>
          <w:sz w:val="22"/>
          <w:lang w:val="en-GB"/>
        </w:rPr>
        <w:t>to conclude with REFSENS total expanded uncertainty.</w:t>
      </w:r>
    </w:p>
    <w:p w:rsidR="00A70948" w:rsidRPr="00DB6744" w:rsidRDefault="00A70948" w:rsidP="00D22D75">
      <w:pPr>
        <w:spacing w:before="120" w:after="120"/>
        <w:rPr>
          <w:rFonts w:eastAsia="MS Mincho"/>
          <w:b/>
          <w:sz w:val="22"/>
          <w:lang w:val="en-GB"/>
        </w:rPr>
      </w:pPr>
      <w:r w:rsidRPr="001B6D81">
        <w:rPr>
          <w:b/>
          <w:sz w:val="22"/>
        </w:rPr>
        <w:t xml:space="preserve">Proposal </w:t>
      </w:r>
      <w:r w:rsidR="00276CA6">
        <w:rPr>
          <w:b/>
          <w:sz w:val="22"/>
        </w:rPr>
        <w:t>1</w:t>
      </w:r>
      <w:r w:rsidRPr="001B6D81">
        <w:rPr>
          <w:b/>
          <w:sz w:val="22"/>
        </w:rPr>
        <w:t xml:space="preserve">: Set </w:t>
      </w:r>
      <w:proofErr w:type="spellStart"/>
      <w:r w:rsidRPr="002A544F">
        <w:rPr>
          <w:b/>
          <w:sz w:val="22"/>
        </w:rPr>
        <w:t>gNB</w:t>
      </w:r>
      <w:proofErr w:type="spellEnd"/>
      <w:r w:rsidRPr="002A544F">
        <w:rPr>
          <w:b/>
          <w:sz w:val="22"/>
        </w:rPr>
        <w:t xml:space="preserve"> uncertainty on absolute level</w:t>
      </w:r>
      <w:r w:rsidRPr="001B6D81">
        <w:rPr>
          <w:b/>
          <w:sz w:val="22"/>
        </w:rPr>
        <w:t xml:space="preserve"> </w:t>
      </w:r>
      <w:r w:rsidRPr="00DB6744">
        <w:rPr>
          <w:b/>
          <w:sz w:val="22"/>
        </w:rPr>
        <w:t>as 2.85 dB for 15 cm and 30 cm QZ in EIS measurements</w:t>
      </w:r>
      <w:r w:rsidRPr="00DB6744">
        <w:rPr>
          <w:sz w:val="22"/>
        </w:rPr>
        <w:t>.</w:t>
      </w:r>
    </w:p>
    <w:p w:rsidR="00D22D75" w:rsidRDefault="00603D2F" w:rsidP="00D22D75">
      <w:pPr>
        <w:spacing w:before="120" w:after="120"/>
      </w:pPr>
      <w:r>
        <w:pict>
          <v:rect id="_x0000_i1026" style="width:482.05pt;height:1pt" o:hralign="center" o:hrstd="t" o:hrnoshade="t" o:hr="t" fillcolor="#0d0d0d" stroked="f">
            <v:textbox inset="5.85pt,.7pt,5.85pt,.7pt"/>
          </v:rect>
        </w:pict>
      </w:r>
    </w:p>
    <w:p w:rsidR="00D22D75" w:rsidRDefault="00D22D75" w:rsidP="00D22D75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b/>
          <w:noProof w:val="0"/>
          <w:lang w:eastAsia="ja-JP"/>
        </w:rPr>
      </w:pPr>
      <w:r>
        <w:rPr>
          <w:rFonts w:hint="eastAsia"/>
          <w:b/>
          <w:noProof w:val="0"/>
          <w:lang w:eastAsia="ja-JP"/>
        </w:rPr>
        <w:t>4</w:t>
      </w:r>
      <w:r w:rsidRPr="00307851">
        <w:rPr>
          <w:b/>
          <w:noProof w:val="0"/>
        </w:rPr>
        <w:t>.</w:t>
      </w:r>
      <w:r w:rsidRPr="00307851">
        <w:rPr>
          <w:b/>
          <w:noProof w:val="0"/>
        </w:rPr>
        <w:tab/>
      </w:r>
      <w:r>
        <w:rPr>
          <w:rFonts w:hint="eastAsia"/>
          <w:b/>
          <w:noProof w:val="0"/>
          <w:lang w:eastAsia="ja-JP"/>
        </w:rPr>
        <w:t>References</w:t>
      </w:r>
    </w:p>
    <w:p w:rsidR="00D22D75" w:rsidRPr="00C76036" w:rsidRDefault="00D22D75" w:rsidP="00D22D75">
      <w:pPr>
        <w:numPr>
          <w:ilvl w:val="0"/>
          <w:numId w:val="2"/>
        </w:numPr>
        <w:tabs>
          <w:tab w:val="left" w:pos="426"/>
        </w:tabs>
        <w:overflowPunct w:val="0"/>
        <w:autoSpaceDE w:val="0"/>
        <w:autoSpaceDN w:val="0"/>
        <w:adjustRightInd w:val="0"/>
        <w:spacing w:beforeLines="0" w:before="120" w:afterLines="0" w:after="120"/>
        <w:textAlignment w:val="baseline"/>
        <w:rPr>
          <w:sz w:val="24"/>
        </w:rPr>
      </w:pPr>
      <w:bookmarkStart w:id="1" w:name="_Ref521398402"/>
      <w:bookmarkStart w:id="2" w:name="_Ref520225792"/>
      <w:bookmarkStart w:id="3" w:name="_Hlk528392332"/>
      <w:r w:rsidRPr="00C76036">
        <w:rPr>
          <w:sz w:val="24"/>
        </w:rPr>
        <w:t>TR 38.903, “NR; Derivation of test tolerances and measurement uncertainty for User Equipment (UE) conformance test cases”, V15.</w:t>
      </w:r>
      <w:r w:rsidR="0056274B">
        <w:rPr>
          <w:sz w:val="24"/>
        </w:rPr>
        <w:t>2</w:t>
      </w:r>
      <w:r w:rsidRPr="00C76036">
        <w:rPr>
          <w:sz w:val="24"/>
        </w:rPr>
        <w:t>.0 (201</w:t>
      </w:r>
      <w:r w:rsidR="0056274B">
        <w:rPr>
          <w:sz w:val="24"/>
        </w:rPr>
        <w:t>9</w:t>
      </w:r>
      <w:r w:rsidRPr="00C76036">
        <w:rPr>
          <w:sz w:val="24"/>
        </w:rPr>
        <w:t>-</w:t>
      </w:r>
      <w:r w:rsidR="0056274B">
        <w:rPr>
          <w:sz w:val="24"/>
        </w:rPr>
        <w:t>03</w:t>
      </w:r>
      <w:r w:rsidRPr="00C76036">
        <w:rPr>
          <w:sz w:val="24"/>
        </w:rPr>
        <w:t>)</w:t>
      </w:r>
      <w:bookmarkEnd w:id="1"/>
    </w:p>
    <w:p w:rsidR="00D22D75" w:rsidRPr="000C2198" w:rsidRDefault="00D22D75" w:rsidP="00D22D75">
      <w:pPr>
        <w:spacing w:before="120" w:after="120"/>
        <w:rPr>
          <w:rFonts w:eastAsia="MS Mincho"/>
        </w:rPr>
      </w:pPr>
      <w:bookmarkStart w:id="4" w:name="_GoBack"/>
      <w:bookmarkEnd w:id="2"/>
      <w:bookmarkEnd w:id="3"/>
      <w:bookmarkEnd w:id="4"/>
    </w:p>
    <w:p w:rsidR="00D64B42" w:rsidRDefault="00D64B42">
      <w:pPr>
        <w:spacing w:before="120" w:after="120"/>
      </w:pPr>
    </w:p>
    <w:sectPr w:rsidR="00D64B42">
      <w:head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3D2F" w:rsidRDefault="00603D2F">
      <w:pPr>
        <w:spacing w:before="120" w:after="120"/>
      </w:pPr>
      <w:r>
        <w:separator/>
      </w:r>
    </w:p>
  </w:endnote>
  <w:endnote w:type="continuationSeparator" w:id="0">
    <w:p w:rsidR="00603D2F" w:rsidRDefault="00603D2F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F27469">
    <w:pPr>
      <w:pStyle w:val="Header"/>
      <w:tabs>
        <w:tab w:val="right" w:pos="9639"/>
      </w:tabs>
      <w:jc w:val="center"/>
    </w:pPr>
    <w:r>
      <w:t xml:space="preserve">Page 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3D2F" w:rsidRDefault="00603D2F">
      <w:pPr>
        <w:spacing w:before="120" w:after="120"/>
      </w:pPr>
      <w:r>
        <w:separator/>
      </w:r>
    </w:p>
  </w:footnote>
  <w:footnote w:type="continuationSeparator" w:id="0">
    <w:p w:rsidR="00603D2F" w:rsidRDefault="00603D2F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12DF" w:rsidRDefault="00F27469" w:rsidP="00920DEF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7859C1"/>
    <w:multiLevelType w:val="hybridMultilevel"/>
    <w:tmpl w:val="F7CCDC80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6085F"/>
    <w:multiLevelType w:val="hybridMultilevel"/>
    <w:tmpl w:val="3FFE66E6"/>
    <w:lvl w:ilvl="0" w:tplc="0078377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106AB"/>
    <w:multiLevelType w:val="hybridMultilevel"/>
    <w:tmpl w:val="16169966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C091565"/>
    <w:multiLevelType w:val="hybridMultilevel"/>
    <w:tmpl w:val="E03CE342"/>
    <w:lvl w:ilvl="0" w:tplc="6E90E4F8">
      <w:start w:val="2"/>
      <w:numFmt w:val="bullet"/>
      <w:lvlText w:val="-"/>
      <w:lvlJc w:val="left"/>
      <w:pPr>
        <w:ind w:left="77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90C526F"/>
    <w:multiLevelType w:val="hybridMultilevel"/>
    <w:tmpl w:val="6ABAFA14"/>
    <w:lvl w:ilvl="0" w:tplc="33F83FD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FA825FB"/>
    <w:multiLevelType w:val="hybridMultilevel"/>
    <w:tmpl w:val="9E942CA4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B85EE7"/>
    <w:multiLevelType w:val="hybridMultilevel"/>
    <w:tmpl w:val="21D8D85A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C6D4E"/>
    <w:multiLevelType w:val="multilevel"/>
    <w:tmpl w:val="1E84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613C14BE"/>
    <w:multiLevelType w:val="hybridMultilevel"/>
    <w:tmpl w:val="FDA65ED2"/>
    <w:lvl w:ilvl="0" w:tplc="6E90E4F8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B6CC9"/>
    <w:multiLevelType w:val="hybridMultilevel"/>
    <w:tmpl w:val="5E6245FE"/>
    <w:lvl w:ilvl="0" w:tplc="6E90E4F8">
      <w:start w:val="2"/>
      <w:numFmt w:val="bullet"/>
      <w:lvlText w:val="-"/>
      <w:lvlJc w:val="left"/>
      <w:pPr>
        <w:ind w:left="77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8"/>
  </w:num>
  <w:num w:numId="6">
    <w:abstractNumId w:val="6"/>
  </w:num>
  <w:num w:numId="7">
    <w:abstractNumId w:val="10"/>
  </w:num>
  <w:num w:numId="8">
    <w:abstractNumId w:val="4"/>
  </w:num>
  <w:num w:numId="9">
    <w:abstractNumId w:val="7"/>
  </w:num>
  <w:num w:numId="10">
    <w:abstractNumId w:val="9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D75"/>
    <w:rsid w:val="00025AA8"/>
    <w:rsid w:val="000313FF"/>
    <w:rsid w:val="00043B78"/>
    <w:rsid w:val="000C0789"/>
    <w:rsid w:val="001015BE"/>
    <w:rsid w:val="0015110C"/>
    <w:rsid w:val="001554BF"/>
    <w:rsid w:val="00163674"/>
    <w:rsid w:val="00184E03"/>
    <w:rsid w:val="00192256"/>
    <w:rsid w:val="001953BD"/>
    <w:rsid w:val="001B6D81"/>
    <w:rsid w:val="001C0D0F"/>
    <w:rsid w:val="00276CA6"/>
    <w:rsid w:val="00291147"/>
    <w:rsid w:val="002912B4"/>
    <w:rsid w:val="002A0363"/>
    <w:rsid w:val="002A544F"/>
    <w:rsid w:val="002D77C6"/>
    <w:rsid w:val="00300CE1"/>
    <w:rsid w:val="00350F5E"/>
    <w:rsid w:val="00354EBC"/>
    <w:rsid w:val="00367BAE"/>
    <w:rsid w:val="003854E6"/>
    <w:rsid w:val="00442DAB"/>
    <w:rsid w:val="00470410"/>
    <w:rsid w:val="0048303E"/>
    <w:rsid w:val="004D48DB"/>
    <w:rsid w:val="004E5BC5"/>
    <w:rsid w:val="005373DD"/>
    <w:rsid w:val="0056274B"/>
    <w:rsid w:val="00563618"/>
    <w:rsid w:val="00592AC7"/>
    <w:rsid w:val="005C3564"/>
    <w:rsid w:val="005F4472"/>
    <w:rsid w:val="00603D2F"/>
    <w:rsid w:val="006062E9"/>
    <w:rsid w:val="0062186C"/>
    <w:rsid w:val="006260CC"/>
    <w:rsid w:val="006272A5"/>
    <w:rsid w:val="006334E4"/>
    <w:rsid w:val="00634BE6"/>
    <w:rsid w:val="00645E11"/>
    <w:rsid w:val="00656594"/>
    <w:rsid w:val="00675C19"/>
    <w:rsid w:val="00685C6A"/>
    <w:rsid w:val="006D70A1"/>
    <w:rsid w:val="006E62B4"/>
    <w:rsid w:val="0071398A"/>
    <w:rsid w:val="0073377B"/>
    <w:rsid w:val="00755786"/>
    <w:rsid w:val="00776C93"/>
    <w:rsid w:val="00793E50"/>
    <w:rsid w:val="007A028A"/>
    <w:rsid w:val="007A12F1"/>
    <w:rsid w:val="007C0EA6"/>
    <w:rsid w:val="00806E7F"/>
    <w:rsid w:val="00837E32"/>
    <w:rsid w:val="00847010"/>
    <w:rsid w:val="0087580A"/>
    <w:rsid w:val="008765BC"/>
    <w:rsid w:val="008B5DB9"/>
    <w:rsid w:val="008B7C23"/>
    <w:rsid w:val="008D1075"/>
    <w:rsid w:val="008D2630"/>
    <w:rsid w:val="008E1A7F"/>
    <w:rsid w:val="00906AF6"/>
    <w:rsid w:val="00911E3C"/>
    <w:rsid w:val="009144DE"/>
    <w:rsid w:val="009322BD"/>
    <w:rsid w:val="00933DCE"/>
    <w:rsid w:val="00964DC5"/>
    <w:rsid w:val="0098637A"/>
    <w:rsid w:val="00986D4C"/>
    <w:rsid w:val="009A12CE"/>
    <w:rsid w:val="00A15533"/>
    <w:rsid w:val="00A37F69"/>
    <w:rsid w:val="00A470FD"/>
    <w:rsid w:val="00A63CBC"/>
    <w:rsid w:val="00A70948"/>
    <w:rsid w:val="00A94CF2"/>
    <w:rsid w:val="00B0758D"/>
    <w:rsid w:val="00B27D3F"/>
    <w:rsid w:val="00B51416"/>
    <w:rsid w:val="00B54694"/>
    <w:rsid w:val="00B7356F"/>
    <w:rsid w:val="00B75489"/>
    <w:rsid w:val="00B90DC3"/>
    <w:rsid w:val="00BA1D77"/>
    <w:rsid w:val="00BA4A0C"/>
    <w:rsid w:val="00BC1CA3"/>
    <w:rsid w:val="00BC201A"/>
    <w:rsid w:val="00C16409"/>
    <w:rsid w:val="00C30E9C"/>
    <w:rsid w:val="00C60A5B"/>
    <w:rsid w:val="00C75D05"/>
    <w:rsid w:val="00C76036"/>
    <w:rsid w:val="00C940AC"/>
    <w:rsid w:val="00C97B24"/>
    <w:rsid w:val="00CD6823"/>
    <w:rsid w:val="00D22D75"/>
    <w:rsid w:val="00D401F1"/>
    <w:rsid w:val="00D62247"/>
    <w:rsid w:val="00D64B42"/>
    <w:rsid w:val="00D7796C"/>
    <w:rsid w:val="00D858A7"/>
    <w:rsid w:val="00D92081"/>
    <w:rsid w:val="00DB4710"/>
    <w:rsid w:val="00DB6744"/>
    <w:rsid w:val="00DC3AFE"/>
    <w:rsid w:val="00E0140D"/>
    <w:rsid w:val="00E05CD9"/>
    <w:rsid w:val="00E455DC"/>
    <w:rsid w:val="00E4743D"/>
    <w:rsid w:val="00E813FF"/>
    <w:rsid w:val="00EA3C41"/>
    <w:rsid w:val="00EB4B1A"/>
    <w:rsid w:val="00EE4DE8"/>
    <w:rsid w:val="00F14BEE"/>
    <w:rsid w:val="00F17BD1"/>
    <w:rsid w:val="00F27469"/>
    <w:rsid w:val="00FA0D24"/>
    <w:rsid w:val="00FB480B"/>
    <w:rsid w:val="00FC02C4"/>
    <w:rsid w:val="00FC6C34"/>
    <w:rsid w:val="00FD2240"/>
    <w:rsid w:val="00FE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294825-38F5-4646-A223-6191E96AD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2D75"/>
    <w:pPr>
      <w:spacing w:beforeLines="50" w:before="50" w:afterLines="50" w:after="50" w:line="240" w:lineRule="auto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263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765B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D22D7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MS Mincho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22D75"/>
    <w:rPr>
      <w:rFonts w:ascii="Arial" w:eastAsia="MS Mincho" w:hAnsi="Arial" w:cs="Times New Roman"/>
      <w:b/>
      <w:noProof/>
      <w:sz w:val="18"/>
      <w:szCs w:val="20"/>
      <w:lang w:val="en-GB"/>
    </w:rPr>
  </w:style>
  <w:style w:type="paragraph" w:customStyle="1" w:styleId="TH">
    <w:name w:val="TH"/>
    <w:basedOn w:val="Normal"/>
    <w:qFormat/>
    <w:rsid w:val="00D22D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next w:val="Normal"/>
    <w:link w:val="CRCoverPageChar"/>
    <w:rsid w:val="00D22D75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D22D75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table" w:styleId="TableGrid">
    <w:name w:val="Table Grid"/>
    <w:basedOn w:val="TableNormal"/>
    <w:rsid w:val="00D22D7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D22D75"/>
    <w:rPr>
      <w:rFonts w:ascii="Arial" w:eastAsia="MS Mincho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CD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CD9"/>
    <w:rPr>
      <w:rFonts w:ascii="Segoe UI" w:eastAsia="Times New Roman" w:hAnsi="Segoe UI" w:cs="Segoe UI"/>
      <w:sz w:val="18"/>
      <w:szCs w:val="18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8D263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paragraph" w:styleId="ListParagraph">
    <w:name w:val="List Paragraph"/>
    <w:basedOn w:val="Normal"/>
    <w:uiPriority w:val="34"/>
    <w:qFormat/>
    <w:rsid w:val="00E813FF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5110C"/>
    <w:rPr>
      <w:color w:val="80808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765B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41770-AE1B-41E4-85B7-49EAB153A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Emilio Ruiz</cp:lastModifiedBy>
  <cp:revision>22</cp:revision>
  <dcterms:created xsi:type="dcterms:W3CDTF">2019-02-16T00:25:00Z</dcterms:created>
  <dcterms:modified xsi:type="dcterms:W3CDTF">2019-04-03T13:53:00Z</dcterms:modified>
</cp:coreProperties>
</file>